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756C" w14:textId="77777777" w:rsidR="00CD46B4" w:rsidRDefault="00000000" w:rsidP="00046B34">
      <w:pPr>
        <w:pStyle w:val="a3"/>
        <w:ind w:right="2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4B55C3B" wp14:editId="522403CB">
            <wp:extent cx="5806339" cy="1092200"/>
            <wp:effectExtent l="0" t="0" r="4445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585" cy="109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A68CE" w14:textId="77777777" w:rsidR="00CD46B4" w:rsidRDefault="00CD46B4" w:rsidP="00046B34">
      <w:pPr>
        <w:pStyle w:val="a3"/>
        <w:spacing w:before="303"/>
        <w:jc w:val="center"/>
        <w:rPr>
          <w:sz w:val="28"/>
        </w:rPr>
      </w:pPr>
    </w:p>
    <w:p w14:paraId="3E8385FF" w14:textId="77777777" w:rsidR="00CD46B4" w:rsidRDefault="00000000" w:rsidP="00046B34">
      <w:pPr>
        <w:pStyle w:val="a4"/>
        <w:spacing w:line="271" w:lineRule="auto"/>
        <w:ind w:left="0" w:right="2"/>
      </w:pPr>
      <w:r>
        <w:t>Документы,</w:t>
      </w:r>
      <w:r>
        <w:rPr>
          <w:spacing w:val="-13"/>
        </w:rPr>
        <w:t xml:space="preserve"> </w:t>
      </w:r>
      <w:r>
        <w:t>необходимые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подаче</w:t>
      </w:r>
      <w:r>
        <w:rPr>
          <w:spacing w:val="-12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3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на проведение государственной экспертизы проектной документации</w:t>
      </w:r>
    </w:p>
    <w:p w14:paraId="56B85556" w14:textId="77777777" w:rsidR="00CD46B4" w:rsidRDefault="00000000" w:rsidP="00046B34">
      <w:pPr>
        <w:spacing w:before="169" w:line="398" w:lineRule="auto"/>
        <w:ind w:right="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достоверности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определения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сметной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стоимости </w:t>
      </w:r>
      <w:r>
        <w:rPr>
          <w:b/>
          <w:color w:val="C00000"/>
          <w:sz w:val="28"/>
        </w:rPr>
        <w:t>(</w:t>
      </w:r>
      <w:r>
        <w:rPr>
          <w:b/>
          <w:i/>
          <w:color w:val="C00000"/>
          <w:sz w:val="28"/>
        </w:rPr>
        <w:t>капитальный ремонт</w:t>
      </w:r>
      <w:r>
        <w:rPr>
          <w:b/>
          <w:color w:val="C00000"/>
          <w:sz w:val="28"/>
        </w:rPr>
        <w:t>)</w:t>
      </w:r>
    </w:p>
    <w:p w14:paraId="7BA3BD64" w14:textId="6F2A4308" w:rsidR="00046B34" w:rsidRDefault="00000000" w:rsidP="00046B34">
      <w:pPr>
        <w:pStyle w:val="a5"/>
        <w:numPr>
          <w:ilvl w:val="0"/>
          <w:numId w:val="2"/>
        </w:numPr>
        <w:spacing w:before="243" w:line="283" w:lineRule="auto"/>
        <w:ind w:left="567" w:right="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«Заявитель»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«Застройщик</w:t>
      </w:r>
      <w:r>
        <w:rPr>
          <w:spacing w:val="-14"/>
          <w:sz w:val="24"/>
        </w:rPr>
        <w:t xml:space="preserve"> </w:t>
      </w:r>
      <w:r>
        <w:rPr>
          <w:sz w:val="24"/>
        </w:rPr>
        <w:t>(Технический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заказчик)»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одно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тоже лицо) – </w:t>
      </w:r>
      <w:r w:rsidR="00046B34">
        <w:rPr>
          <w:sz w:val="24"/>
        </w:rPr>
        <w:t xml:space="preserve">машиночитаемая </w:t>
      </w:r>
      <w:r>
        <w:rPr>
          <w:sz w:val="24"/>
        </w:rPr>
        <w:t xml:space="preserve">доверенность </w:t>
      </w:r>
      <w:r w:rsidR="00046B34">
        <w:rPr>
          <w:sz w:val="24"/>
        </w:rPr>
        <w:t xml:space="preserve">с указанием текстовых </w:t>
      </w:r>
      <w:proofErr w:type="spellStart"/>
      <w:r w:rsidR="00046B34">
        <w:rPr>
          <w:sz w:val="24"/>
        </w:rPr>
        <w:t>человекочитаемых</w:t>
      </w:r>
      <w:proofErr w:type="spellEnd"/>
      <w:r w:rsidR="00046B34">
        <w:rPr>
          <w:sz w:val="24"/>
        </w:rPr>
        <w:t xml:space="preserve"> полномочий </w:t>
      </w:r>
      <w:r>
        <w:rPr>
          <w:sz w:val="24"/>
        </w:rPr>
        <w:t xml:space="preserve">согласно образцу на нашем сайте </w:t>
      </w:r>
      <w:hyperlink r:id="rId8">
        <w:r>
          <w:rPr>
            <w:color w:val="0462C1"/>
            <w:sz w:val="24"/>
            <w:u w:val="single" w:color="0462C1"/>
          </w:rPr>
          <w:t>https://ge74.ru/documents/documents_for_examination/</w:t>
        </w:r>
      </w:hyperlink>
      <w:hyperlink r:id="rId9">
        <w:r>
          <w:rPr>
            <w:sz w:val="24"/>
          </w:rPr>
          <w:t>,</w:t>
        </w:r>
      </w:hyperlink>
      <w:r>
        <w:rPr>
          <w:sz w:val="24"/>
        </w:rPr>
        <w:t xml:space="preserve"> подписанная электронной подписью доверителя.</w:t>
      </w:r>
    </w:p>
    <w:p w14:paraId="468E8F65" w14:textId="4AC17B4B" w:rsidR="00CD46B4" w:rsidRPr="00046B34" w:rsidRDefault="00000000" w:rsidP="00046B34">
      <w:pPr>
        <w:pStyle w:val="a5"/>
        <w:numPr>
          <w:ilvl w:val="0"/>
          <w:numId w:val="2"/>
        </w:numPr>
        <w:spacing w:before="243" w:line="283" w:lineRule="auto"/>
        <w:ind w:left="567" w:right="2"/>
        <w:jc w:val="both"/>
        <w:rPr>
          <w:sz w:val="24"/>
          <w:szCs w:val="24"/>
        </w:rPr>
      </w:pPr>
      <w:r w:rsidRPr="00046B34">
        <w:rPr>
          <w:sz w:val="24"/>
          <w:szCs w:val="24"/>
        </w:rPr>
        <w:t>Документ,</w:t>
      </w:r>
      <w:r w:rsidRPr="00046B34">
        <w:rPr>
          <w:spacing w:val="-15"/>
          <w:sz w:val="24"/>
          <w:szCs w:val="24"/>
        </w:rPr>
        <w:t xml:space="preserve"> </w:t>
      </w:r>
      <w:r w:rsidRPr="00046B34">
        <w:rPr>
          <w:sz w:val="24"/>
          <w:szCs w:val="24"/>
        </w:rPr>
        <w:t>подтверждающий</w:t>
      </w:r>
      <w:r w:rsidRPr="00046B34">
        <w:rPr>
          <w:spacing w:val="-15"/>
          <w:sz w:val="24"/>
          <w:szCs w:val="24"/>
        </w:rPr>
        <w:t xml:space="preserve"> </w:t>
      </w:r>
      <w:r w:rsidRPr="00046B34">
        <w:rPr>
          <w:sz w:val="24"/>
          <w:szCs w:val="24"/>
        </w:rPr>
        <w:t>полномочия</w:t>
      </w:r>
      <w:r w:rsidRPr="00046B34">
        <w:rPr>
          <w:spacing w:val="-15"/>
          <w:sz w:val="24"/>
          <w:szCs w:val="24"/>
        </w:rPr>
        <w:t xml:space="preserve"> </w:t>
      </w:r>
      <w:r w:rsidRPr="00046B34">
        <w:rPr>
          <w:sz w:val="24"/>
          <w:szCs w:val="24"/>
        </w:rPr>
        <w:t>технического</w:t>
      </w:r>
      <w:r w:rsidRPr="00046B34">
        <w:rPr>
          <w:spacing w:val="-15"/>
          <w:sz w:val="24"/>
          <w:szCs w:val="24"/>
        </w:rPr>
        <w:t xml:space="preserve"> </w:t>
      </w:r>
      <w:r w:rsidRPr="00046B34">
        <w:rPr>
          <w:sz w:val="24"/>
          <w:szCs w:val="24"/>
        </w:rPr>
        <w:t>заказчика</w:t>
      </w:r>
      <w:r w:rsidRPr="00046B34">
        <w:rPr>
          <w:spacing w:val="-15"/>
          <w:sz w:val="24"/>
          <w:szCs w:val="24"/>
        </w:rPr>
        <w:t xml:space="preserve"> </w:t>
      </w:r>
      <w:r w:rsidRPr="00046B34">
        <w:rPr>
          <w:sz w:val="24"/>
          <w:szCs w:val="24"/>
        </w:rPr>
        <w:t>(при</w:t>
      </w:r>
      <w:r w:rsidRPr="00046B34">
        <w:rPr>
          <w:spacing w:val="-15"/>
          <w:sz w:val="24"/>
          <w:szCs w:val="24"/>
        </w:rPr>
        <w:t xml:space="preserve"> </w:t>
      </w:r>
      <w:r w:rsidRPr="00046B34">
        <w:rPr>
          <w:sz w:val="24"/>
          <w:szCs w:val="24"/>
        </w:rPr>
        <w:t>условии,</w:t>
      </w:r>
      <w:r w:rsidRPr="00046B34">
        <w:rPr>
          <w:spacing w:val="-15"/>
          <w:sz w:val="24"/>
          <w:szCs w:val="24"/>
        </w:rPr>
        <w:t xml:space="preserve"> </w:t>
      </w:r>
      <w:r w:rsidRPr="00046B34">
        <w:rPr>
          <w:spacing w:val="-5"/>
          <w:sz w:val="24"/>
          <w:szCs w:val="24"/>
        </w:rPr>
        <w:t>что</w:t>
      </w:r>
      <w:r w:rsidR="00046B34" w:rsidRPr="00046B34">
        <w:rPr>
          <w:spacing w:val="-5"/>
          <w:sz w:val="24"/>
          <w:szCs w:val="24"/>
        </w:rPr>
        <w:t xml:space="preserve"> </w:t>
      </w:r>
      <w:r w:rsidRPr="00046B34">
        <w:rPr>
          <w:sz w:val="24"/>
          <w:szCs w:val="24"/>
        </w:rPr>
        <w:t>«Застройщик»</w:t>
      </w:r>
      <w:r w:rsidRPr="00046B34">
        <w:rPr>
          <w:spacing w:val="-7"/>
          <w:sz w:val="24"/>
          <w:szCs w:val="24"/>
        </w:rPr>
        <w:t xml:space="preserve"> </w:t>
      </w:r>
      <w:r w:rsidRPr="00046B34">
        <w:rPr>
          <w:sz w:val="24"/>
          <w:szCs w:val="24"/>
        </w:rPr>
        <w:t>и</w:t>
      </w:r>
      <w:r w:rsidRPr="00046B34">
        <w:rPr>
          <w:spacing w:val="-6"/>
          <w:sz w:val="24"/>
          <w:szCs w:val="24"/>
        </w:rPr>
        <w:t xml:space="preserve"> </w:t>
      </w:r>
      <w:r w:rsidRPr="00046B34">
        <w:rPr>
          <w:sz w:val="24"/>
          <w:szCs w:val="24"/>
        </w:rPr>
        <w:t>«Технический</w:t>
      </w:r>
      <w:r w:rsidRPr="00046B34">
        <w:rPr>
          <w:spacing w:val="-9"/>
          <w:sz w:val="24"/>
          <w:szCs w:val="24"/>
        </w:rPr>
        <w:t xml:space="preserve"> </w:t>
      </w:r>
      <w:r w:rsidRPr="00046B34">
        <w:rPr>
          <w:sz w:val="24"/>
          <w:szCs w:val="24"/>
        </w:rPr>
        <w:t>заказчик»</w:t>
      </w:r>
      <w:r w:rsidRPr="00046B34">
        <w:rPr>
          <w:spacing w:val="-6"/>
          <w:sz w:val="24"/>
          <w:szCs w:val="24"/>
        </w:rPr>
        <w:t xml:space="preserve"> </w:t>
      </w:r>
      <w:r w:rsidRPr="00046B34">
        <w:rPr>
          <w:sz w:val="24"/>
          <w:szCs w:val="24"/>
        </w:rPr>
        <w:t>не</w:t>
      </w:r>
      <w:r w:rsidRPr="00046B34">
        <w:rPr>
          <w:spacing w:val="-7"/>
          <w:sz w:val="24"/>
          <w:szCs w:val="24"/>
        </w:rPr>
        <w:t xml:space="preserve"> </w:t>
      </w:r>
      <w:r w:rsidRPr="00046B34">
        <w:rPr>
          <w:sz w:val="24"/>
          <w:szCs w:val="24"/>
        </w:rPr>
        <w:t>одно</w:t>
      </w:r>
      <w:r w:rsidRPr="00046B34">
        <w:rPr>
          <w:spacing w:val="-7"/>
          <w:sz w:val="24"/>
          <w:szCs w:val="24"/>
        </w:rPr>
        <w:t xml:space="preserve"> </w:t>
      </w:r>
      <w:r w:rsidRPr="00046B34">
        <w:rPr>
          <w:sz w:val="24"/>
          <w:szCs w:val="24"/>
        </w:rPr>
        <w:t>и</w:t>
      </w:r>
      <w:r w:rsidRPr="00046B34">
        <w:rPr>
          <w:spacing w:val="-6"/>
          <w:sz w:val="24"/>
          <w:szCs w:val="24"/>
        </w:rPr>
        <w:t xml:space="preserve"> </w:t>
      </w:r>
      <w:r w:rsidRPr="00046B34">
        <w:rPr>
          <w:sz w:val="24"/>
          <w:szCs w:val="24"/>
        </w:rPr>
        <w:t>тоже</w:t>
      </w:r>
      <w:r w:rsidRPr="00046B34">
        <w:rPr>
          <w:spacing w:val="-7"/>
          <w:sz w:val="24"/>
          <w:szCs w:val="24"/>
        </w:rPr>
        <w:t xml:space="preserve"> </w:t>
      </w:r>
      <w:r w:rsidRPr="00046B34">
        <w:rPr>
          <w:spacing w:val="-2"/>
          <w:sz w:val="24"/>
          <w:szCs w:val="24"/>
        </w:rPr>
        <w:t>лицо).</w:t>
      </w:r>
    </w:p>
    <w:p w14:paraId="661FDDFF" w14:textId="77777777" w:rsidR="00CD46B4" w:rsidRDefault="00CD46B4" w:rsidP="00046B34">
      <w:pPr>
        <w:pStyle w:val="a3"/>
        <w:spacing w:before="112"/>
        <w:ind w:left="567" w:right="2" w:hanging="567"/>
      </w:pPr>
    </w:p>
    <w:p w14:paraId="6F946456" w14:textId="77777777" w:rsidR="00CD46B4" w:rsidRDefault="00000000" w:rsidP="00046B34">
      <w:pPr>
        <w:pStyle w:val="a5"/>
        <w:numPr>
          <w:ilvl w:val="0"/>
          <w:numId w:val="2"/>
        </w:numPr>
        <w:spacing w:before="1" w:line="283" w:lineRule="auto"/>
        <w:ind w:left="567" w:right="2"/>
        <w:jc w:val="both"/>
        <w:rPr>
          <w:sz w:val="24"/>
        </w:rPr>
      </w:pPr>
      <w:r>
        <w:rPr>
          <w:sz w:val="24"/>
        </w:rPr>
        <w:t>Документы, на основании которых действует «Заказчик по договору»: Устав/Положение и Приказ/Распоряжение на руководителя организации, с которой будет заключен договор на проведение экспертизы.</w:t>
      </w:r>
    </w:p>
    <w:p w14:paraId="2ADA3C3E" w14:textId="77777777" w:rsidR="00CD46B4" w:rsidRDefault="00CD46B4" w:rsidP="00046B34">
      <w:pPr>
        <w:pStyle w:val="a3"/>
        <w:spacing w:before="66"/>
        <w:ind w:left="567" w:right="2" w:hanging="567"/>
      </w:pPr>
    </w:p>
    <w:p w14:paraId="1145D9E3" w14:textId="081F19B5" w:rsidR="00CD46B4" w:rsidRDefault="00000000" w:rsidP="00046B34">
      <w:pPr>
        <w:pStyle w:val="a5"/>
        <w:numPr>
          <w:ilvl w:val="0"/>
          <w:numId w:val="2"/>
        </w:numPr>
        <w:spacing w:before="1" w:line="283" w:lineRule="auto"/>
        <w:ind w:left="567" w:right="2"/>
        <w:jc w:val="both"/>
        <w:rPr>
          <w:sz w:val="24"/>
        </w:rPr>
      </w:pPr>
      <w:r>
        <w:rPr>
          <w:sz w:val="24"/>
        </w:rPr>
        <w:t>Документ, подтверждающий полномочия застройщика (</w:t>
      </w:r>
      <w:r w:rsidR="00046B34">
        <w:rPr>
          <w:sz w:val="24"/>
        </w:rPr>
        <w:t xml:space="preserve">правоустанавливающий или </w:t>
      </w:r>
      <w:proofErr w:type="spellStart"/>
      <w:r w:rsidR="00046B34">
        <w:rPr>
          <w:sz w:val="24"/>
        </w:rPr>
        <w:t>правоудостоверяющий</w:t>
      </w:r>
      <w:proofErr w:type="spellEnd"/>
      <w:r w:rsidR="00046B34">
        <w:rPr>
          <w:sz w:val="24"/>
        </w:rPr>
        <w:t xml:space="preserve"> </w:t>
      </w:r>
      <w:r>
        <w:rPr>
          <w:sz w:val="24"/>
        </w:rPr>
        <w:t xml:space="preserve">документ на земельный </w:t>
      </w:r>
      <w:r>
        <w:rPr>
          <w:spacing w:val="-2"/>
          <w:sz w:val="24"/>
        </w:rPr>
        <w:t>участок).</w:t>
      </w:r>
    </w:p>
    <w:p w14:paraId="3FC49841" w14:textId="77777777" w:rsidR="00CD46B4" w:rsidRDefault="00CD46B4" w:rsidP="00046B34">
      <w:pPr>
        <w:pStyle w:val="a3"/>
        <w:spacing w:before="66"/>
        <w:ind w:left="567" w:right="2" w:hanging="567"/>
      </w:pPr>
    </w:p>
    <w:p w14:paraId="7411D7B1" w14:textId="77777777" w:rsidR="00CD46B4" w:rsidRDefault="00000000" w:rsidP="00046B34">
      <w:pPr>
        <w:pStyle w:val="a5"/>
        <w:numPr>
          <w:ilvl w:val="1"/>
          <w:numId w:val="2"/>
        </w:numPr>
        <w:spacing w:line="283" w:lineRule="auto"/>
        <w:ind w:left="567" w:right="2"/>
        <w:jc w:val="both"/>
        <w:rPr>
          <w:sz w:val="24"/>
        </w:rPr>
      </w:pPr>
      <w:r>
        <w:rPr>
          <w:sz w:val="24"/>
        </w:rPr>
        <w:t>Правоустанавливающий документ на объект капитального строительства (свидетельство о праве собственности на здание, договор оперативного пользования или т.п.).</w:t>
      </w:r>
    </w:p>
    <w:p w14:paraId="6B8C9896" w14:textId="77777777" w:rsidR="00CD46B4" w:rsidRDefault="00CD46B4" w:rsidP="00046B34">
      <w:pPr>
        <w:pStyle w:val="a3"/>
        <w:spacing w:before="62"/>
        <w:ind w:left="567" w:right="2" w:hanging="567"/>
      </w:pPr>
    </w:p>
    <w:p w14:paraId="0BC692EE" w14:textId="77777777" w:rsidR="00CD46B4" w:rsidRDefault="00000000" w:rsidP="00046B34">
      <w:pPr>
        <w:pStyle w:val="a5"/>
        <w:numPr>
          <w:ilvl w:val="0"/>
          <w:numId w:val="2"/>
        </w:numPr>
        <w:spacing w:before="1" w:line="283" w:lineRule="auto"/>
        <w:ind w:left="567" w:right="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3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1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3"/>
          <w:sz w:val="24"/>
        </w:rPr>
        <w:t xml:space="preserve"> </w:t>
      </w:r>
      <w:r>
        <w:rPr>
          <w:sz w:val="24"/>
        </w:rPr>
        <w:t>(земельных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участков),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пределах которого расположен объект капитального строительства, не являющийся линейным </w:t>
      </w:r>
      <w:r>
        <w:rPr>
          <w:spacing w:val="-2"/>
          <w:sz w:val="24"/>
        </w:rPr>
        <w:t>объектом.</w:t>
      </w:r>
    </w:p>
    <w:p w14:paraId="5BFF5F3E" w14:textId="77777777" w:rsidR="00CD46B4" w:rsidRDefault="00CD46B4" w:rsidP="00046B34">
      <w:pPr>
        <w:pStyle w:val="a3"/>
        <w:spacing w:before="66"/>
        <w:ind w:left="567" w:right="2" w:hanging="567"/>
      </w:pPr>
    </w:p>
    <w:p w14:paraId="6EF5C2DC" w14:textId="77777777" w:rsidR="00CD46B4" w:rsidRDefault="00000000" w:rsidP="00046B34">
      <w:pPr>
        <w:pStyle w:val="a5"/>
        <w:numPr>
          <w:ilvl w:val="0"/>
          <w:numId w:val="2"/>
        </w:numPr>
        <w:spacing w:before="1"/>
        <w:ind w:left="567" w:right="2"/>
        <w:rPr>
          <w:sz w:val="24"/>
        </w:rPr>
      </w:pPr>
      <w:r>
        <w:rPr>
          <w:sz w:val="24"/>
        </w:rPr>
        <w:t>Документ,</w:t>
      </w:r>
      <w:r>
        <w:rPr>
          <w:spacing w:val="-1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застройщику.</w:t>
      </w:r>
    </w:p>
    <w:p w14:paraId="65415CFE" w14:textId="77777777" w:rsidR="00CD46B4" w:rsidRDefault="00CD46B4" w:rsidP="00046B34">
      <w:pPr>
        <w:pStyle w:val="a3"/>
        <w:spacing w:before="115"/>
        <w:ind w:left="567" w:right="2" w:hanging="567"/>
      </w:pPr>
    </w:p>
    <w:p w14:paraId="17996BD8" w14:textId="0DAFDC65" w:rsidR="00CD46B4" w:rsidRDefault="00000000" w:rsidP="00046B34">
      <w:pPr>
        <w:pStyle w:val="a5"/>
        <w:numPr>
          <w:ilvl w:val="0"/>
          <w:numId w:val="2"/>
        </w:numPr>
        <w:spacing w:before="1" w:line="283" w:lineRule="auto"/>
        <w:ind w:left="567" w:right="2"/>
        <w:jc w:val="both"/>
        <w:rPr>
          <w:sz w:val="24"/>
        </w:rPr>
      </w:pPr>
      <w:r>
        <w:rPr>
          <w:sz w:val="24"/>
        </w:rPr>
        <w:t>Проектная документация на объект капитального строительства, выполненная согласно заданию на проектирование</w:t>
      </w:r>
      <w:r w:rsidR="00046B34">
        <w:rPr>
          <w:sz w:val="24"/>
        </w:rPr>
        <w:t xml:space="preserve"> (</w:t>
      </w:r>
      <w:r w:rsidR="00046B34" w:rsidRPr="001601B1">
        <w:rPr>
          <w:i/>
          <w:iCs/>
          <w:color w:val="0070C0"/>
          <w:sz w:val="24"/>
        </w:rPr>
        <w:t>при наличии</w:t>
      </w:r>
      <w:r w:rsidR="00046B34">
        <w:rPr>
          <w:sz w:val="24"/>
        </w:rPr>
        <w:t>)</w:t>
      </w:r>
      <w:r>
        <w:rPr>
          <w:sz w:val="24"/>
        </w:rPr>
        <w:t>, а также в соответствии с требованиями Положения,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87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16.02.2008.</w:t>
      </w:r>
    </w:p>
    <w:p w14:paraId="73CB02B3" w14:textId="77777777" w:rsidR="00CD46B4" w:rsidRDefault="00CD46B4" w:rsidP="00046B34">
      <w:pPr>
        <w:pStyle w:val="a3"/>
        <w:spacing w:before="62"/>
        <w:ind w:left="567" w:hanging="567"/>
      </w:pPr>
    </w:p>
    <w:p w14:paraId="5BF7FEEF" w14:textId="77777777" w:rsidR="00BC0687" w:rsidRDefault="00BC0687" w:rsidP="00046B34">
      <w:pPr>
        <w:pStyle w:val="a3"/>
        <w:spacing w:before="62"/>
        <w:ind w:left="567" w:hanging="567"/>
      </w:pPr>
    </w:p>
    <w:p w14:paraId="4E3386EF" w14:textId="77777777" w:rsidR="00CD46B4" w:rsidRDefault="00000000" w:rsidP="00046B34">
      <w:pPr>
        <w:pStyle w:val="a5"/>
        <w:numPr>
          <w:ilvl w:val="1"/>
          <w:numId w:val="2"/>
        </w:numPr>
        <w:ind w:left="567"/>
        <w:rPr>
          <w:sz w:val="24"/>
        </w:rPr>
      </w:pPr>
      <w:r>
        <w:rPr>
          <w:sz w:val="24"/>
        </w:rPr>
        <w:lastRenderedPageBreak/>
        <w:t>Сметная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дату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застройщику:</w:t>
      </w:r>
    </w:p>
    <w:p w14:paraId="24618C67" w14:textId="77777777" w:rsidR="00CD46B4" w:rsidRDefault="00CD46B4" w:rsidP="00046B34">
      <w:pPr>
        <w:pStyle w:val="a5"/>
        <w:ind w:left="567" w:hanging="567"/>
        <w:jc w:val="left"/>
        <w:rPr>
          <w:sz w:val="24"/>
        </w:rPr>
      </w:pPr>
    </w:p>
    <w:p w14:paraId="22802041" w14:textId="77777777" w:rsidR="00CD46B4" w:rsidRDefault="00000000" w:rsidP="00BC0687">
      <w:pPr>
        <w:pStyle w:val="a5"/>
        <w:numPr>
          <w:ilvl w:val="2"/>
          <w:numId w:val="2"/>
        </w:numPr>
        <w:spacing w:before="74" w:line="276" w:lineRule="auto"/>
        <w:ind w:left="567" w:right="2" w:hanging="567"/>
        <w:jc w:val="left"/>
        <w:rPr>
          <w:sz w:val="24"/>
        </w:rPr>
      </w:pPr>
      <w:r>
        <w:rPr>
          <w:sz w:val="24"/>
        </w:rPr>
        <w:t>сметная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xml</w:t>
      </w:r>
      <w:proofErr w:type="spellEnd"/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(«</w:t>
      </w:r>
      <w:proofErr w:type="spellStart"/>
      <w:r>
        <w:rPr>
          <w:sz w:val="24"/>
        </w:rPr>
        <w:t>gge</w:t>
      </w:r>
      <w:proofErr w:type="spellEnd"/>
      <w:r>
        <w:rPr>
          <w:sz w:val="24"/>
        </w:rPr>
        <w:t>»)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40"/>
          <w:sz w:val="24"/>
        </w:rPr>
        <w:t xml:space="preserve"> </w:t>
      </w:r>
      <w:r>
        <w:rPr>
          <w:sz w:val="24"/>
        </w:rPr>
        <w:t>сметной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 (программные комплексы ГРАНД или РИК);</w:t>
      </w:r>
    </w:p>
    <w:p w14:paraId="28622E9D" w14:textId="77777777" w:rsidR="00CD46B4" w:rsidRDefault="00000000" w:rsidP="00BC0687">
      <w:pPr>
        <w:pStyle w:val="a5"/>
        <w:numPr>
          <w:ilvl w:val="2"/>
          <w:numId w:val="2"/>
        </w:numPr>
        <w:spacing w:before="12" w:line="278" w:lineRule="auto"/>
        <w:ind w:left="567" w:right="2" w:hanging="567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36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37"/>
          <w:sz w:val="24"/>
        </w:rPr>
        <w:t xml:space="preserve"> </w:t>
      </w:r>
      <w:r>
        <w:rPr>
          <w:sz w:val="24"/>
        </w:rPr>
        <w:t>«Сметная</w:t>
      </w:r>
      <w:r>
        <w:rPr>
          <w:spacing w:val="36"/>
          <w:sz w:val="24"/>
        </w:rPr>
        <w:t xml:space="preserve"> </w:t>
      </w:r>
      <w:r>
        <w:rPr>
          <w:sz w:val="24"/>
        </w:rPr>
        <w:t>документация»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см.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сайте </w:t>
      </w:r>
      <w:hyperlink r:id="rId10">
        <w:r>
          <w:rPr>
            <w:color w:val="0462C1"/>
            <w:spacing w:val="-2"/>
            <w:sz w:val="24"/>
            <w:u w:val="single" w:color="0462C1"/>
          </w:rPr>
          <w:t>https://ge74.ru/documents/documents_for_examination/</w:t>
        </w:r>
      </w:hyperlink>
      <w:hyperlink r:id="rId11">
        <w:r>
          <w:rPr>
            <w:spacing w:val="-2"/>
            <w:sz w:val="24"/>
          </w:rPr>
          <w:t>;</w:t>
        </w:r>
      </w:hyperlink>
    </w:p>
    <w:p w14:paraId="59A2FE12" w14:textId="01FE37DE" w:rsidR="00CD46B4" w:rsidRDefault="00000000" w:rsidP="00BC0687">
      <w:pPr>
        <w:pStyle w:val="a5"/>
        <w:numPr>
          <w:ilvl w:val="2"/>
          <w:numId w:val="2"/>
        </w:numPr>
        <w:tabs>
          <w:tab w:val="left" w:pos="3436"/>
          <w:tab w:val="left" w:pos="4516"/>
          <w:tab w:val="left" w:pos="5197"/>
          <w:tab w:val="left" w:pos="6780"/>
          <w:tab w:val="left" w:pos="7581"/>
          <w:tab w:val="left" w:pos="8029"/>
          <w:tab w:val="left" w:pos="8675"/>
          <w:tab w:val="left" w:pos="9802"/>
          <w:tab w:val="left" w:pos="10363"/>
        </w:tabs>
        <w:spacing w:before="7" w:line="254" w:lineRule="auto"/>
        <w:ind w:left="567" w:right="2" w:hanging="567"/>
        <w:jc w:val="left"/>
        <w:rPr>
          <w:sz w:val="24"/>
        </w:rPr>
      </w:pPr>
      <w:r>
        <w:rPr>
          <w:spacing w:val="-2"/>
          <w:sz w:val="24"/>
        </w:rPr>
        <w:t>исходные</w:t>
      </w:r>
      <w:r w:rsidR="00BC0687">
        <w:rPr>
          <w:spacing w:val="-2"/>
          <w:sz w:val="24"/>
        </w:rPr>
        <w:t xml:space="preserve"> </w:t>
      </w:r>
      <w:r>
        <w:rPr>
          <w:spacing w:val="-2"/>
          <w:sz w:val="24"/>
        </w:rPr>
        <w:t>данные</w:t>
      </w:r>
      <w:r w:rsidR="00BC0687">
        <w:rPr>
          <w:spacing w:val="-2"/>
          <w:sz w:val="24"/>
        </w:rPr>
        <w:t xml:space="preserve"> </w:t>
      </w:r>
      <w:r>
        <w:rPr>
          <w:spacing w:val="-4"/>
          <w:sz w:val="24"/>
        </w:rPr>
        <w:t>для</w:t>
      </w:r>
      <w:r w:rsidR="00BC0687"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составления</w:t>
      </w:r>
      <w:r w:rsidR="00BC0687">
        <w:rPr>
          <w:spacing w:val="-2"/>
          <w:sz w:val="24"/>
        </w:rPr>
        <w:t xml:space="preserve"> </w:t>
      </w:r>
      <w:r>
        <w:rPr>
          <w:spacing w:val="-4"/>
          <w:sz w:val="24"/>
        </w:rPr>
        <w:t>смет</w:t>
      </w:r>
      <w:r w:rsidR="00BC0687">
        <w:rPr>
          <w:spacing w:val="-4"/>
          <w:sz w:val="24"/>
        </w:rPr>
        <w:t xml:space="preserve"> </w:t>
      </w:r>
      <w:r>
        <w:rPr>
          <w:spacing w:val="-10"/>
          <w:sz w:val="24"/>
        </w:rPr>
        <w:t>–</w:t>
      </w:r>
      <w:r w:rsidR="00BC0687">
        <w:rPr>
          <w:spacing w:val="-10"/>
          <w:sz w:val="24"/>
        </w:rPr>
        <w:t xml:space="preserve"> </w:t>
      </w:r>
      <w:r>
        <w:rPr>
          <w:spacing w:val="-4"/>
          <w:sz w:val="24"/>
        </w:rPr>
        <w:t>см.</w:t>
      </w:r>
      <w:r>
        <w:rPr>
          <w:sz w:val="24"/>
        </w:rPr>
        <w:tab/>
      </w:r>
      <w:r>
        <w:rPr>
          <w:spacing w:val="-2"/>
          <w:sz w:val="24"/>
        </w:rPr>
        <w:t>образец</w:t>
      </w:r>
      <w:r w:rsidR="00BC0687">
        <w:rPr>
          <w:spacing w:val="-2"/>
          <w:sz w:val="24"/>
        </w:rPr>
        <w:t xml:space="preserve"> </w:t>
      </w:r>
      <w:r>
        <w:rPr>
          <w:spacing w:val="-6"/>
          <w:sz w:val="24"/>
        </w:rPr>
        <w:t>на</w:t>
      </w:r>
      <w:r w:rsidR="00BC0687">
        <w:rPr>
          <w:sz w:val="24"/>
        </w:rPr>
        <w:t xml:space="preserve"> </w:t>
      </w:r>
      <w:r>
        <w:rPr>
          <w:spacing w:val="-2"/>
          <w:sz w:val="24"/>
        </w:rPr>
        <w:t>сайте</w:t>
      </w:r>
      <w:r w:rsidR="00BC0687">
        <w:rPr>
          <w:spacing w:val="-2"/>
          <w:sz w:val="24"/>
        </w:rPr>
        <w:t xml:space="preserve"> </w:t>
      </w:r>
      <w:hyperlink r:id="rId12">
        <w:r>
          <w:rPr>
            <w:color w:val="0462C1"/>
            <w:spacing w:val="-2"/>
            <w:sz w:val="24"/>
            <w:u w:val="single" w:color="0462C1"/>
          </w:rPr>
          <w:t>https://ge74.ru/documents/documents_for_examination/</w:t>
        </w:r>
      </w:hyperlink>
      <w:hyperlink r:id="rId13">
        <w:r>
          <w:rPr>
            <w:spacing w:val="-2"/>
            <w:sz w:val="24"/>
          </w:rPr>
          <w:t>;</w:t>
        </w:r>
      </w:hyperlink>
    </w:p>
    <w:p w14:paraId="5CF9EBDA" w14:textId="77777777" w:rsidR="00CD46B4" w:rsidRDefault="00000000" w:rsidP="00BC0687">
      <w:pPr>
        <w:pStyle w:val="a5"/>
        <w:numPr>
          <w:ilvl w:val="2"/>
          <w:numId w:val="2"/>
        </w:numPr>
        <w:spacing w:before="7" w:line="276" w:lineRule="auto"/>
        <w:ind w:left="567" w:right="2" w:hanging="567"/>
        <w:jc w:val="left"/>
        <w:rPr>
          <w:sz w:val="24"/>
        </w:rPr>
      </w:pPr>
      <w:r>
        <w:rPr>
          <w:sz w:val="24"/>
        </w:rPr>
        <w:t>конъюнктурный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4"/>
          <w:sz w:val="24"/>
        </w:rPr>
        <w:t xml:space="preserve"> </w:t>
      </w:r>
      <w:r>
        <w:rPr>
          <w:sz w:val="24"/>
        </w:rPr>
        <w:t>цен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3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нормативной базе в формате «</w:t>
      </w:r>
      <w:proofErr w:type="spellStart"/>
      <w:r>
        <w:rPr>
          <w:sz w:val="24"/>
        </w:rPr>
        <w:t>xml</w:t>
      </w:r>
      <w:proofErr w:type="spellEnd"/>
      <w:r>
        <w:rPr>
          <w:sz w:val="24"/>
        </w:rPr>
        <w:t>» («</w:t>
      </w:r>
      <w:proofErr w:type="spellStart"/>
      <w:r>
        <w:rPr>
          <w:sz w:val="24"/>
        </w:rPr>
        <w:t>gge</w:t>
      </w:r>
      <w:proofErr w:type="spellEnd"/>
      <w:r>
        <w:rPr>
          <w:sz w:val="24"/>
        </w:rPr>
        <w:t>»);</w:t>
      </w:r>
    </w:p>
    <w:p w14:paraId="7AD9F8F0" w14:textId="77777777" w:rsidR="00CD46B4" w:rsidRDefault="00000000" w:rsidP="00BC0687">
      <w:pPr>
        <w:pStyle w:val="a5"/>
        <w:numPr>
          <w:ilvl w:val="2"/>
          <w:numId w:val="2"/>
        </w:numPr>
        <w:spacing w:before="12" w:line="278" w:lineRule="auto"/>
        <w:ind w:left="567" w:right="2" w:hanging="567"/>
        <w:jc w:val="left"/>
        <w:rPr>
          <w:sz w:val="24"/>
        </w:rPr>
      </w:pPr>
      <w:r>
        <w:rPr>
          <w:sz w:val="24"/>
        </w:rPr>
        <w:t>прайсы,</w:t>
      </w:r>
      <w:r>
        <w:rPr>
          <w:spacing w:val="40"/>
          <w:sz w:val="24"/>
        </w:rPr>
        <w:t xml:space="preserve"> </w:t>
      </w:r>
      <w:r>
        <w:rPr>
          <w:sz w:val="24"/>
        </w:rPr>
        <w:t>коммерческие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0"/>
          <w:sz w:val="24"/>
        </w:rPr>
        <w:t xml:space="preserve"> </w:t>
      </w:r>
      <w:r>
        <w:rPr>
          <w:sz w:val="24"/>
        </w:rPr>
        <w:t>по конъюнктурному анализу.</w:t>
      </w:r>
    </w:p>
    <w:p w14:paraId="172FFADD" w14:textId="77777777" w:rsidR="00CD46B4" w:rsidRDefault="00CD46B4" w:rsidP="00046B34">
      <w:pPr>
        <w:pStyle w:val="a3"/>
        <w:spacing w:before="71"/>
        <w:ind w:left="567" w:hanging="567"/>
      </w:pPr>
    </w:p>
    <w:p w14:paraId="26B7A483" w14:textId="77777777" w:rsidR="00CD46B4" w:rsidRDefault="00000000" w:rsidP="006D69A9">
      <w:pPr>
        <w:pStyle w:val="a5"/>
        <w:numPr>
          <w:ilvl w:val="0"/>
          <w:numId w:val="1"/>
        </w:numPr>
        <w:spacing w:line="283" w:lineRule="auto"/>
        <w:ind w:left="567" w:right="2"/>
        <w:jc w:val="both"/>
        <w:rPr>
          <w:sz w:val="24"/>
        </w:rPr>
      </w:pPr>
      <w:r>
        <w:rPr>
          <w:sz w:val="24"/>
        </w:rPr>
        <w:t>Информационно-удостоверяющие листы (</w:t>
      </w:r>
      <w:proofErr w:type="spellStart"/>
      <w:r>
        <w:rPr>
          <w:sz w:val="24"/>
        </w:rPr>
        <w:t>ИУЛы</w:t>
      </w:r>
      <w:proofErr w:type="spellEnd"/>
      <w:r>
        <w:rPr>
          <w:sz w:val="24"/>
        </w:rPr>
        <w:t xml:space="preserve">) ко всем разделам проектной документации (образец на нашем сайте ge74.ru, раздел «Экспертиза в электронной </w:t>
      </w:r>
      <w:r>
        <w:rPr>
          <w:spacing w:val="-2"/>
          <w:sz w:val="24"/>
        </w:rPr>
        <w:t>форме»).</w:t>
      </w:r>
    </w:p>
    <w:p w14:paraId="6E2F0037" w14:textId="77777777" w:rsidR="00CD46B4" w:rsidRDefault="00CD46B4" w:rsidP="006D69A9">
      <w:pPr>
        <w:pStyle w:val="a3"/>
        <w:spacing w:before="65"/>
        <w:ind w:left="567" w:right="2" w:hanging="567"/>
      </w:pPr>
    </w:p>
    <w:p w14:paraId="1C283AE3" w14:textId="12E9FE70" w:rsidR="00CD46B4" w:rsidRDefault="00000000" w:rsidP="006D69A9">
      <w:pPr>
        <w:pStyle w:val="a5"/>
        <w:numPr>
          <w:ilvl w:val="0"/>
          <w:numId w:val="1"/>
        </w:numPr>
        <w:spacing w:line="283" w:lineRule="auto"/>
        <w:ind w:left="567" w:right="2"/>
        <w:jc w:val="both"/>
        <w:rPr>
          <w:sz w:val="24"/>
        </w:rPr>
      </w:pPr>
      <w:r>
        <w:rPr>
          <w:sz w:val="24"/>
        </w:rPr>
        <w:t xml:space="preserve">Ведомости объемов работ </w:t>
      </w:r>
      <w:r w:rsidR="00BC0687" w:rsidRPr="00BC0687">
        <w:rPr>
          <w:sz w:val="24"/>
        </w:rPr>
        <w:t>в формате «</w:t>
      </w:r>
      <w:proofErr w:type="spellStart"/>
      <w:r w:rsidR="00BC0687" w:rsidRPr="00BC0687">
        <w:rPr>
          <w:sz w:val="24"/>
        </w:rPr>
        <w:t>xml</w:t>
      </w:r>
      <w:proofErr w:type="spellEnd"/>
      <w:r w:rsidR="00BC0687" w:rsidRPr="00BC0687">
        <w:rPr>
          <w:sz w:val="24"/>
        </w:rPr>
        <w:t>» («</w:t>
      </w:r>
      <w:proofErr w:type="spellStart"/>
      <w:r w:rsidR="00BC0687" w:rsidRPr="00BC0687">
        <w:rPr>
          <w:sz w:val="24"/>
        </w:rPr>
        <w:t>gge</w:t>
      </w:r>
      <w:proofErr w:type="spellEnd"/>
      <w:r w:rsidR="00BC0687" w:rsidRPr="00BC0687">
        <w:rPr>
          <w:sz w:val="24"/>
        </w:rPr>
        <w:t>»)</w:t>
      </w:r>
      <w:r w:rsidR="00BC0687">
        <w:rPr>
          <w:sz w:val="24"/>
        </w:rPr>
        <w:t xml:space="preserve">, утверждённые заказчиком-застройщиком. </w:t>
      </w:r>
    </w:p>
    <w:p w14:paraId="4E67E883" w14:textId="77777777" w:rsidR="00CD46B4" w:rsidRDefault="00CD46B4" w:rsidP="00046B34">
      <w:pPr>
        <w:pStyle w:val="a3"/>
        <w:spacing w:before="60"/>
        <w:ind w:left="567" w:hanging="567"/>
      </w:pPr>
    </w:p>
    <w:p w14:paraId="034FBF76" w14:textId="77777777" w:rsidR="00CD46B4" w:rsidRDefault="00000000" w:rsidP="00046B34">
      <w:pPr>
        <w:pStyle w:val="a5"/>
        <w:numPr>
          <w:ilvl w:val="0"/>
          <w:numId w:val="1"/>
        </w:numPr>
        <w:ind w:left="567"/>
        <w:rPr>
          <w:sz w:val="24"/>
        </w:rPr>
      </w:pPr>
      <w:r>
        <w:rPr>
          <w:spacing w:val="-2"/>
          <w:sz w:val="24"/>
        </w:rPr>
        <w:t>Исходно-разрешительная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документация:</w:t>
      </w:r>
    </w:p>
    <w:p w14:paraId="2570CB7D" w14:textId="00E1B053" w:rsidR="00CD46B4" w:rsidRDefault="00000000" w:rsidP="00296382">
      <w:pPr>
        <w:pStyle w:val="a5"/>
        <w:numPr>
          <w:ilvl w:val="1"/>
          <w:numId w:val="1"/>
        </w:numPr>
        <w:spacing w:before="47" w:line="280" w:lineRule="auto"/>
        <w:ind w:left="567" w:right="2" w:hanging="567"/>
        <w:rPr>
          <w:sz w:val="24"/>
        </w:rPr>
      </w:pPr>
      <w:r>
        <w:rPr>
          <w:sz w:val="24"/>
        </w:rPr>
        <w:t>задание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утвержденное</w:t>
      </w:r>
      <w:r>
        <w:rPr>
          <w:spacing w:val="40"/>
          <w:sz w:val="24"/>
        </w:rPr>
        <w:t xml:space="preserve"> </w:t>
      </w:r>
      <w:r w:rsidRPr="00296382">
        <w:rPr>
          <w:spacing w:val="-2"/>
          <w:sz w:val="24"/>
        </w:rPr>
        <w:t>заказчиком</w:t>
      </w:r>
      <w:r>
        <w:rPr>
          <w:spacing w:val="40"/>
          <w:sz w:val="24"/>
        </w:rPr>
        <w:t xml:space="preserve"> </w:t>
      </w:r>
      <w:r>
        <w:rPr>
          <w:sz w:val="24"/>
        </w:rPr>
        <w:t>(застройщиком)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 w:rsidR="00296382" w:rsidRPr="001601B1">
        <w:rPr>
          <w:i/>
          <w:iCs/>
          <w:color w:val="0070C0"/>
          <w:sz w:val="24"/>
        </w:rPr>
        <w:t>при наличии</w:t>
      </w:r>
      <w:r>
        <w:rPr>
          <w:sz w:val="24"/>
        </w:rPr>
        <w:t>;</w:t>
      </w:r>
    </w:p>
    <w:p w14:paraId="733B4809" w14:textId="1184F553" w:rsidR="00CD46B4" w:rsidRDefault="00000000" w:rsidP="00296382">
      <w:pPr>
        <w:pStyle w:val="a5"/>
        <w:numPr>
          <w:ilvl w:val="1"/>
          <w:numId w:val="1"/>
        </w:numPr>
        <w:spacing w:before="8"/>
        <w:ind w:left="567" w:right="2" w:hanging="567"/>
        <w:jc w:val="left"/>
        <w:rPr>
          <w:sz w:val="24"/>
        </w:rPr>
      </w:pPr>
      <w:r>
        <w:rPr>
          <w:sz w:val="24"/>
        </w:rPr>
        <w:t>технический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7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(сооружения)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объеме</w:t>
      </w:r>
      <w:r w:rsidR="00296382">
        <w:rPr>
          <w:spacing w:val="-2"/>
          <w:sz w:val="24"/>
        </w:rPr>
        <w:t>;</w:t>
      </w:r>
    </w:p>
    <w:p w14:paraId="44477901" w14:textId="77777777" w:rsidR="00CD46B4" w:rsidRDefault="00000000" w:rsidP="00296382">
      <w:pPr>
        <w:pStyle w:val="a5"/>
        <w:numPr>
          <w:ilvl w:val="1"/>
          <w:numId w:val="1"/>
        </w:numPr>
        <w:spacing w:before="47" w:line="280" w:lineRule="auto"/>
        <w:ind w:left="567" w:right="2" w:hanging="567"/>
        <w:rPr>
          <w:sz w:val="24"/>
        </w:rPr>
      </w:pPr>
      <w:r>
        <w:rPr>
          <w:spacing w:val="-2"/>
          <w:sz w:val="24"/>
        </w:rPr>
        <w:t>акт,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утвержденный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застройщиком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заказчиком,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содержащий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перечень </w:t>
      </w:r>
      <w:r>
        <w:rPr>
          <w:sz w:val="24"/>
        </w:rPr>
        <w:t>дефектов оснований, строительных конструкций, систем инженерно-технического обеспечения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качественных и</w:t>
      </w:r>
      <w:r>
        <w:rPr>
          <w:spacing w:val="-1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3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дату</w:t>
      </w:r>
      <w:r>
        <w:rPr>
          <w:spacing w:val="-13"/>
          <w:sz w:val="24"/>
        </w:rPr>
        <w:t xml:space="preserve"> </w:t>
      </w:r>
      <w:r>
        <w:rPr>
          <w:sz w:val="24"/>
        </w:rPr>
        <w:t>обследования;</w:t>
      </w:r>
    </w:p>
    <w:p w14:paraId="04F9FF65" w14:textId="77777777" w:rsidR="00CD46B4" w:rsidRDefault="00000000" w:rsidP="00296382">
      <w:pPr>
        <w:pStyle w:val="a5"/>
        <w:numPr>
          <w:ilvl w:val="1"/>
          <w:numId w:val="1"/>
        </w:numPr>
        <w:spacing w:before="8" w:line="278" w:lineRule="auto"/>
        <w:ind w:left="567" w:right="2" w:hanging="567"/>
        <w:rPr>
          <w:sz w:val="24"/>
        </w:rPr>
      </w:pPr>
      <w:r>
        <w:rPr>
          <w:sz w:val="24"/>
        </w:rPr>
        <w:t>письмо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3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см.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образец письма </w:t>
      </w:r>
      <w:hyperlink r:id="rId14">
        <w:r>
          <w:rPr>
            <w:color w:val="0462C1"/>
            <w:sz w:val="24"/>
            <w:u w:val="single" w:color="0462C1"/>
          </w:rPr>
          <w:t>https://ge74.ru/documents/documents_for_examination/</w:t>
        </w:r>
      </w:hyperlink>
      <w:r>
        <w:rPr>
          <w:sz w:val="24"/>
        </w:rPr>
        <w:t>;</w:t>
      </w:r>
    </w:p>
    <w:p w14:paraId="05C78BFA" w14:textId="77777777" w:rsidR="00CD46B4" w:rsidRDefault="00000000" w:rsidP="00296382">
      <w:pPr>
        <w:pStyle w:val="a5"/>
        <w:numPr>
          <w:ilvl w:val="1"/>
          <w:numId w:val="1"/>
        </w:numPr>
        <w:spacing w:before="6" w:line="278" w:lineRule="auto"/>
        <w:ind w:left="567" w:right="2" w:hanging="567"/>
        <w:rPr>
          <w:sz w:val="24"/>
        </w:rPr>
      </w:pPr>
      <w:r>
        <w:rPr>
          <w:sz w:val="24"/>
        </w:rPr>
        <w:t>сведения об источнике финансирования (информационное письмо с указанием источника, суммы и размера финансирования).</w:t>
      </w:r>
    </w:p>
    <w:p w14:paraId="5351B7D5" w14:textId="77777777" w:rsidR="00CD46B4" w:rsidRDefault="00CD46B4" w:rsidP="00046B34">
      <w:pPr>
        <w:pStyle w:val="a3"/>
        <w:spacing w:before="57"/>
        <w:ind w:left="567" w:hanging="567"/>
      </w:pPr>
    </w:p>
    <w:p w14:paraId="01064132" w14:textId="77777777" w:rsidR="00CD46B4" w:rsidRDefault="00000000" w:rsidP="00296382">
      <w:pPr>
        <w:pStyle w:val="a5"/>
        <w:numPr>
          <w:ilvl w:val="0"/>
          <w:numId w:val="1"/>
        </w:numPr>
        <w:spacing w:line="283" w:lineRule="auto"/>
        <w:ind w:left="567" w:right="2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рассчитанной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 требованиями документов в области сметного нормирования и ценообразования (развернутая смета на проектные работы, согласованная заказчиком).</w:t>
      </w:r>
    </w:p>
    <w:p w14:paraId="67FFD455" w14:textId="77777777" w:rsidR="00CD46B4" w:rsidRDefault="00CD46B4" w:rsidP="00046B34">
      <w:pPr>
        <w:pStyle w:val="a3"/>
        <w:spacing w:before="130"/>
        <w:ind w:left="567" w:hanging="567"/>
      </w:pPr>
    </w:p>
    <w:p w14:paraId="5C81B16C" w14:textId="77777777" w:rsidR="00CD46B4" w:rsidRDefault="00000000" w:rsidP="00046B34">
      <w:pPr>
        <w:pStyle w:val="a5"/>
        <w:numPr>
          <w:ilvl w:val="0"/>
          <w:numId w:val="1"/>
        </w:numPr>
        <w:ind w:left="567"/>
        <w:rPr>
          <w:sz w:val="24"/>
        </w:rPr>
      </w:pPr>
      <w:r>
        <w:rPr>
          <w:sz w:val="24"/>
        </w:rPr>
        <w:t>Договор/контракт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76805ACA" w14:textId="77777777" w:rsidR="00CD46B4" w:rsidRDefault="00CD46B4" w:rsidP="00046B34">
      <w:pPr>
        <w:pStyle w:val="a3"/>
        <w:spacing w:before="139"/>
        <w:ind w:left="567" w:hanging="567"/>
      </w:pPr>
    </w:p>
    <w:p w14:paraId="3528006D" w14:textId="77777777" w:rsidR="00CD46B4" w:rsidRDefault="00000000" w:rsidP="00296382">
      <w:pPr>
        <w:pStyle w:val="a5"/>
        <w:numPr>
          <w:ilvl w:val="0"/>
          <w:numId w:val="1"/>
        </w:numPr>
        <w:spacing w:line="283" w:lineRule="auto"/>
        <w:ind w:left="567" w:right="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госэкспертизы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сохранению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объектов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культурного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наследия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(памятников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культуры)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народов </w:t>
      </w:r>
      <w:r>
        <w:rPr>
          <w:sz w:val="24"/>
        </w:rPr>
        <w:t>Российской Федерации:</w:t>
      </w:r>
    </w:p>
    <w:p w14:paraId="67B94EC4" w14:textId="77777777" w:rsidR="00CD46B4" w:rsidRDefault="00CD46B4" w:rsidP="00B85983">
      <w:pPr>
        <w:spacing w:line="283" w:lineRule="auto"/>
        <w:rPr>
          <w:sz w:val="24"/>
        </w:rPr>
      </w:pPr>
    </w:p>
    <w:p w14:paraId="2577A359" w14:textId="77777777" w:rsidR="00CD46B4" w:rsidRPr="00B85983" w:rsidRDefault="00000000" w:rsidP="00B85983">
      <w:pPr>
        <w:pStyle w:val="a5"/>
        <w:numPr>
          <w:ilvl w:val="1"/>
          <w:numId w:val="1"/>
        </w:numPr>
        <w:spacing w:before="6" w:line="278" w:lineRule="auto"/>
        <w:ind w:left="567" w:right="2" w:hanging="567"/>
        <w:rPr>
          <w:sz w:val="24"/>
        </w:rPr>
      </w:pPr>
      <w:r w:rsidRPr="00B85983">
        <w:rPr>
          <w:sz w:val="24"/>
        </w:rPr>
        <w:t>задание на проведение работ по сохранению объекта культурного наследия, выданное региональным или муниципальным органом охраны объектов культурного наследия;</w:t>
      </w:r>
    </w:p>
    <w:p w14:paraId="02C8EB1B" w14:textId="68916E60" w:rsidR="00CD46B4" w:rsidRPr="00B85983" w:rsidRDefault="00000000" w:rsidP="00B85983">
      <w:pPr>
        <w:pStyle w:val="a5"/>
        <w:numPr>
          <w:ilvl w:val="1"/>
          <w:numId w:val="1"/>
        </w:numPr>
        <w:spacing w:before="6" w:line="278" w:lineRule="auto"/>
        <w:ind w:left="567" w:right="2" w:hanging="567"/>
        <w:rPr>
          <w:sz w:val="24"/>
        </w:rPr>
      </w:pPr>
      <w:r>
        <w:rPr>
          <w:sz w:val="24"/>
        </w:rPr>
        <w:lastRenderedPageBreak/>
        <w:t>акт определения влияния предполагаемых к проведению видов работ на конструктивные и другие характеристики надежности и безопасности объекта культурного наследия, выполненный организацией, имеющей действующую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</w:r>
      <w:r w:rsidR="00B85983">
        <w:rPr>
          <w:sz w:val="24"/>
        </w:rPr>
        <w:t>.</w:t>
      </w:r>
    </w:p>
    <w:p w14:paraId="70F01BA9" w14:textId="77777777" w:rsidR="00CD46B4" w:rsidRDefault="00CD46B4" w:rsidP="00046B34">
      <w:pPr>
        <w:pStyle w:val="a3"/>
        <w:ind w:left="567" w:hanging="567"/>
      </w:pPr>
    </w:p>
    <w:p w14:paraId="46620CB8" w14:textId="77777777" w:rsidR="00CD46B4" w:rsidRDefault="00CD46B4" w:rsidP="00046B34">
      <w:pPr>
        <w:pStyle w:val="a3"/>
        <w:spacing w:before="90"/>
        <w:ind w:left="567" w:hanging="567"/>
      </w:pPr>
    </w:p>
    <w:p w14:paraId="3A8ED605" w14:textId="77777777" w:rsidR="00CD46B4" w:rsidRDefault="00000000" w:rsidP="00B85983">
      <w:pPr>
        <w:pStyle w:val="a5"/>
        <w:spacing w:line="283" w:lineRule="auto"/>
        <w:ind w:left="567" w:right="2" w:firstLine="0"/>
        <w:rPr>
          <w:i/>
          <w:sz w:val="24"/>
        </w:rPr>
      </w:pPr>
      <w:r>
        <w:rPr>
          <w:i/>
          <w:color w:val="006FC0"/>
          <w:sz w:val="24"/>
        </w:rPr>
        <w:t>Перечь документов не является окончательным, сотрудник ПТО имеет право запросить иные документы, необходимые для прохождения государственной экспертизы, в зависимости от представленного объекта.</w:t>
      </w:r>
    </w:p>
    <w:sectPr w:rsidR="00CD46B4" w:rsidSect="00B85983">
      <w:footerReference w:type="default" r:id="rId15"/>
      <w:pgSz w:w="11910" w:h="16840"/>
      <w:pgMar w:top="1134" w:right="851" w:bottom="1134" w:left="1418" w:header="0" w:footer="10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5AF34" w14:textId="77777777" w:rsidR="00B74304" w:rsidRDefault="00B74304">
      <w:r>
        <w:separator/>
      </w:r>
    </w:p>
  </w:endnote>
  <w:endnote w:type="continuationSeparator" w:id="0">
    <w:p w14:paraId="55060461" w14:textId="77777777" w:rsidR="00B74304" w:rsidRDefault="00B7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5348" w14:textId="77777777" w:rsidR="00CD46B4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0496" behindDoc="1" locked="0" layoutInCell="1" allowOverlap="1" wp14:anchorId="0FC01720" wp14:editId="5743D022">
          <wp:simplePos x="0" y="0"/>
          <wp:positionH relativeFrom="page">
            <wp:posOffset>580390</wp:posOffset>
          </wp:positionH>
          <wp:positionV relativeFrom="page">
            <wp:posOffset>9899015</wp:posOffset>
          </wp:positionV>
          <wp:extent cx="1342242" cy="512438"/>
          <wp:effectExtent l="0" t="0" r="0" b="0"/>
          <wp:wrapNone/>
          <wp:docPr id="31182166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2242" cy="512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5F949A51" wp14:editId="62F0F9D4">
              <wp:simplePos x="0" y="0"/>
              <wp:positionH relativeFrom="page">
                <wp:posOffset>6914133</wp:posOffset>
              </wp:positionH>
              <wp:positionV relativeFrom="page">
                <wp:posOffset>9885374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E33485" w14:textId="77777777" w:rsidR="00CD46B4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49A5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4.4pt;margin-top:778.4pt;width:12.6pt;height:13.0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IDWb7vhAAAADwEA&#10;AA8AAAAAAAAAAAAAAAAA6wMAAGRycy9kb3ducmV2LnhtbFBLBQYAAAAABAAEAPMAAAD5BAAAAAA=&#10;" filled="f" stroked="f">
              <v:textbox inset="0,0,0,0">
                <w:txbxContent>
                  <w:p w14:paraId="35E33485" w14:textId="77777777" w:rsidR="00CD46B4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4B2F9" w14:textId="77777777" w:rsidR="00B74304" w:rsidRDefault="00B74304">
      <w:r>
        <w:separator/>
      </w:r>
    </w:p>
  </w:footnote>
  <w:footnote w:type="continuationSeparator" w:id="0">
    <w:p w14:paraId="54941918" w14:textId="77777777" w:rsidR="00B74304" w:rsidRDefault="00B7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24EAA"/>
    <w:multiLevelType w:val="multilevel"/>
    <w:tmpl w:val="927AC1FA"/>
    <w:lvl w:ilvl="0">
      <w:start w:val="1"/>
      <w:numFmt w:val="decimal"/>
      <w:lvlText w:val="%1."/>
      <w:lvlJc w:val="left"/>
      <w:pPr>
        <w:ind w:left="212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134" w:hanging="6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1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5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9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6" w:hanging="629"/>
      </w:pPr>
      <w:rPr>
        <w:rFonts w:hint="default"/>
        <w:lang w:val="ru-RU" w:eastAsia="en-US" w:bidi="ar-SA"/>
      </w:rPr>
    </w:lvl>
  </w:abstractNum>
  <w:abstractNum w:abstractNumId="1" w15:restartNumberingAfterBreak="0">
    <w:nsid w:val="673940B7"/>
    <w:multiLevelType w:val="hybridMultilevel"/>
    <w:tmpl w:val="BD96CE54"/>
    <w:lvl w:ilvl="0" w:tplc="07186F58">
      <w:start w:val="9"/>
      <w:numFmt w:val="decimal"/>
      <w:lvlText w:val="%1."/>
      <w:lvlJc w:val="left"/>
      <w:pPr>
        <w:ind w:left="212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BAB882">
      <w:numFmt w:val="bullet"/>
      <w:lvlText w:val=""/>
      <w:lvlJc w:val="left"/>
      <w:pPr>
        <w:ind w:left="2134" w:hanging="6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A6AB92">
      <w:numFmt w:val="bullet"/>
      <w:lvlText w:val="•"/>
      <w:lvlJc w:val="left"/>
      <w:pPr>
        <w:ind w:left="3193" w:hanging="629"/>
      </w:pPr>
      <w:rPr>
        <w:rFonts w:hint="default"/>
        <w:lang w:val="ru-RU" w:eastAsia="en-US" w:bidi="ar-SA"/>
      </w:rPr>
    </w:lvl>
    <w:lvl w:ilvl="3" w:tplc="7370FB24">
      <w:numFmt w:val="bullet"/>
      <w:lvlText w:val="•"/>
      <w:lvlJc w:val="left"/>
      <w:pPr>
        <w:ind w:left="4247" w:hanging="629"/>
      </w:pPr>
      <w:rPr>
        <w:rFonts w:hint="default"/>
        <w:lang w:val="ru-RU" w:eastAsia="en-US" w:bidi="ar-SA"/>
      </w:rPr>
    </w:lvl>
    <w:lvl w:ilvl="4" w:tplc="50B0EA4E">
      <w:numFmt w:val="bullet"/>
      <w:lvlText w:val="•"/>
      <w:lvlJc w:val="left"/>
      <w:pPr>
        <w:ind w:left="5301" w:hanging="629"/>
      </w:pPr>
      <w:rPr>
        <w:rFonts w:hint="default"/>
        <w:lang w:val="ru-RU" w:eastAsia="en-US" w:bidi="ar-SA"/>
      </w:rPr>
    </w:lvl>
    <w:lvl w:ilvl="5" w:tplc="779656A6">
      <w:numFmt w:val="bullet"/>
      <w:lvlText w:val="•"/>
      <w:lvlJc w:val="left"/>
      <w:pPr>
        <w:ind w:left="6355" w:hanging="629"/>
      </w:pPr>
      <w:rPr>
        <w:rFonts w:hint="default"/>
        <w:lang w:val="ru-RU" w:eastAsia="en-US" w:bidi="ar-SA"/>
      </w:rPr>
    </w:lvl>
    <w:lvl w:ilvl="6" w:tplc="ADF628A6">
      <w:numFmt w:val="bullet"/>
      <w:lvlText w:val="•"/>
      <w:lvlJc w:val="left"/>
      <w:pPr>
        <w:ind w:left="7409" w:hanging="629"/>
      </w:pPr>
      <w:rPr>
        <w:rFonts w:hint="default"/>
        <w:lang w:val="ru-RU" w:eastAsia="en-US" w:bidi="ar-SA"/>
      </w:rPr>
    </w:lvl>
    <w:lvl w:ilvl="7" w:tplc="B5668D26">
      <w:numFmt w:val="bullet"/>
      <w:lvlText w:val="•"/>
      <w:lvlJc w:val="left"/>
      <w:pPr>
        <w:ind w:left="8462" w:hanging="629"/>
      </w:pPr>
      <w:rPr>
        <w:rFonts w:hint="default"/>
        <w:lang w:val="ru-RU" w:eastAsia="en-US" w:bidi="ar-SA"/>
      </w:rPr>
    </w:lvl>
    <w:lvl w:ilvl="8" w:tplc="79400A98">
      <w:numFmt w:val="bullet"/>
      <w:lvlText w:val="•"/>
      <w:lvlJc w:val="left"/>
      <w:pPr>
        <w:ind w:left="9516" w:hanging="629"/>
      </w:pPr>
      <w:rPr>
        <w:rFonts w:hint="default"/>
        <w:lang w:val="ru-RU" w:eastAsia="en-US" w:bidi="ar-SA"/>
      </w:rPr>
    </w:lvl>
  </w:abstractNum>
  <w:num w:numId="1" w16cid:durableId="1707022552">
    <w:abstractNumId w:val="1"/>
  </w:num>
  <w:num w:numId="2" w16cid:durableId="5088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B4"/>
    <w:rsid w:val="00046B34"/>
    <w:rsid w:val="001601B1"/>
    <w:rsid w:val="00296382"/>
    <w:rsid w:val="002E2676"/>
    <w:rsid w:val="00682A66"/>
    <w:rsid w:val="006D69A9"/>
    <w:rsid w:val="00B74304"/>
    <w:rsid w:val="00B85983"/>
    <w:rsid w:val="00BC0687"/>
    <w:rsid w:val="00C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5858"/>
  <w15:docId w15:val="{23EE0F75-6E9D-4591-B373-DCF8CF7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086" w:right="1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27" w:hanging="62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C068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C0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74.ru/documents/documents_for_examination/" TargetMode="External"/><Relationship Id="rId13" Type="http://schemas.openxmlformats.org/officeDocument/2006/relationships/hyperlink" Target="https://ge74.ru/uslugi/proverka-dostovernosti-opredeleniya-smetnoy-stoimosti-obekt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e74.ru/documents/documents_for_examinati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74.ru/uslugi/proverka-dostovernosti-opredeleniya-smetnoy-stoimosti-obektov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e74.ru/documents/documents_for_examin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74.ru/documents/documents_for_examination/" TargetMode="External"/><Relationship Id="rId14" Type="http://schemas.openxmlformats.org/officeDocument/2006/relationships/hyperlink" Target="https://ge74.ru/documents/documents_for_examinatio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Викторовна Радионова</cp:lastModifiedBy>
  <cp:revision>8</cp:revision>
  <dcterms:created xsi:type="dcterms:W3CDTF">2025-09-03T11:02:00Z</dcterms:created>
  <dcterms:modified xsi:type="dcterms:W3CDTF">2025-09-03T11:11:00Z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2019</vt:lpwstr>
  </property>
</Properties>
</file>